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738A5" w14:textId="77777777" w:rsidR="00602171" w:rsidRDefault="002F606E" w:rsidP="00C140F7">
      <w:pPr>
        <w:pStyle w:val="block"/>
        <w:keepNext/>
        <w:jc w:val="both"/>
        <w:rPr>
          <w:color w:val="000000"/>
        </w:rPr>
      </w:pPr>
      <w:r>
        <w:rPr>
          <w:color w:val="000000"/>
        </w:rPr>
        <w:t>DRŽAVNI ARHIV U KARLOVCU</w:t>
      </w:r>
    </w:p>
    <w:p w14:paraId="5124F84B" w14:textId="0340A813" w:rsidR="00602171" w:rsidRPr="00C140F7" w:rsidRDefault="002F606E" w:rsidP="00C140F7">
      <w:pPr>
        <w:pStyle w:val="block"/>
        <w:keepNext/>
        <w:jc w:val="center"/>
        <w:rPr>
          <w:b/>
          <w:bCs/>
          <w:color w:val="000000"/>
        </w:rPr>
      </w:pPr>
      <w:r w:rsidRPr="00C140F7">
        <w:rPr>
          <w:b/>
          <w:bCs/>
        </w:rPr>
        <w:t>OBAVIJEST O OBRADI OSOBNIH PODATAKA</w:t>
      </w:r>
      <w:r w:rsidR="00C140F7" w:rsidRPr="00C140F7">
        <w:rPr>
          <w:b/>
          <w:bCs/>
        </w:rPr>
        <w:t xml:space="preserve"> </w:t>
      </w:r>
      <w:r w:rsidR="00C140F7" w:rsidRPr="00C140F7">
        <w:rPr>
          <w:b/>
          <w:bCs/>
        </w:rPr>
        <w:br/>
      </w:r>
      <w:r w:rsidRPr="00C140F7">
        <w:rPr>
          <w:b/>
          <w:bCs/>
        </w:rPr>
        <w:t>KORISNIKA ČITAONICE I PODNOSITELJA ZAHTJEVA</w:t>
      </w:r>
    </w:p>
    <w:p w14:paraId="125633E2" w14:textId="0F15166C" w:rsidR="00602171" w:rsidRDefault="00C140F7" w:rsidP="00C140F7">
      <w:pPr>
        <w:pStyle w:val="block"/>
        <w:keepNext/>
        <w:jc w:val="both"/>
        <w:rPr>
          <w:color w:val="000000"/>
        </w:rPr>
      </w:pPr>
      <w:r w:rsidRPr="00C140F7">
        <w:rPr>
          <w:color w:val="000000"/>
        </w:rPr>
        <w:t>Informacije se daju u skladu s člankom 13. te, kada je primjenjivo, člankom 14. Uredbe (EU) 2016/679</w:t>
      </w:r>
      <w:r>
        <w:rPr>
          <w:color w:val="000000"/>
        </w:rPr>
        <w:t xml:space="preserve"> (Opća uredba o zaštiti podataka).</w:t>
      </w:r>
    </w:p>
    <w:p w14:paraId="10112864" w14:textId="77777777" w:rsidR="00602171" w:rsidRPr="00C140F7" w:rsidRDefault="002F606E" w:rsidP="00C140F7">
      <w:pPr>
        <w:pStyle w:val="m-0"/>
        <w:keepNext/>
        <w:numPr>
          <w:ilvl w:val="0"/>
          <w:numId w:val="3"/>
        </w:numPr>
        <w:jc w:val="both"/>
        <w:rPr>
          <w:b/>
          <w:bCs/>
          <w:color w:val="000000"/>
        </w:rPr>
      </w:pPr>
      <w:r w:rsidRPr="00C140F7">
        <w:rPr>
          <w:b/>
          <w:bCs/>
          <w:color w:val="000000"/>
        </w:rPr>
        <w:t>VODITELJ OBRADE</w:t>
      </w:r>
    </w:p>
    <w:p w14:paraId="7D473C25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 xml:space="preserve">Voditelj obrade osobnih podataka je Državni arhiv u Karlovcu, Ljudevita Šestića 5, 47000 Karlovac, OIB: 99575902022. Kontakt: +385 47 412 366, </w:t>
      </w:r>
      <w:hyperlink r:id="rId7" w:tgtFrame="_blank" w:history="1">
        <w:r>
          <w:rPr>
            <w:rStyle w:val="Hiperveza"/>
          </w:rPr>
          <w:t>info@da-ka.hr</w:t>
        </w:r>
      </w:hyperlink>
      <w:r>
        <w:rPr>
          <w:color w:val="000000"/>
        </w:rPr>
        <w:t xml:space="preserve">, mrežna stranica: </w:t>
      </w:r>
      <w:hyperlink r:id="rId8" w:tgtFrame="_blank" w:history="1">
        <w:r>
          <w:rPr>
            <w:rStyle w:val="Hiperveza"/>
          </w:rPr>
          <w:t>https://da-ka.hr</w:t>
        </w:r>
      </w:hyperlink>
      <w:r>
        <w:rPr>
          <w:color w:val="000000"/>
        </w:rPr>
        <w:t>.</w:t>
      </w:r>
    </w:p>
    <w:p w14:paraId="30DB6402" w14:textId="77777777" w:rsidR="00602171" w:rsidRPr="00C140F7" w:rsidRDefault="002F606E" w:rsidP="00C140F7">
      <w:pPr>
        <w:pStyle w:val="m-0"/>
        <w:keepNext/>
        <w:numPr>
          <w:ilvl w:val="0"/>
          <w:numId w:val="3"/>
        </w:numPr>
        <w:jc w:val="both"/>
        <w:rPr>
          <w:b/>
          <w:bCs/>
          <w:color w:val="000000"/>
        </w:rPr>
      </w:pPr>
      <w:r w:rsidRPr="00C140F7">
        <w:rPr>
          <w:b/>
          <w:bCs/>
          <w:color w:val="000000"/>
        </w:rPr>
        <w:t>SLUŽBENIK ZA ZAŠTITU PODATAKA</w:t>
      </w:r>
    </w:p>
    <w:p w14:paraId="6B987146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 xml:space="preserve">Za pitanja o obradi osobnih podataka i ostvarivanje prava možete se obratiti službeniku za zaštitu podataka putem adrese </w:t>
      </w:r>
      <w:hyperlink r:id="rId9" w:tgtFrame="_blank" w:history="1">
        <w:r>
          <w:rPr>
            <w:rStyle w:val="Hiperveza"/>
          </w:rPr>
          <w:t>info@da-ka.hr</w:t>
        </w:r>
      </w:hyperlink>
      <w:r>
        <w:rPr>
          <w:color w:val="000000"/>
        </w:rPr>
        <w:t>, uz naznaku „Za službenika za zaštitu podataka”, ili poštom na adresu voditelja obrade.</w:t>
      </w:r>
    </w:p>
    <w:p w14:paraId="523E6E62" w14:textId="77777777" w:rsidR="00602171" w:rsidRPr="00C140F7" w:rsidRDefault="002F606E" w:rsidP="00C140F7">
      <w:pPr>
        <w:pStyle w:val="m-0"/>
        <w:keepNext/>
        <w:numPr>
          <w:ilvl w:val="0"/>
          <w:numId w:val="3"/>
        </w:numPr>
        <w:jc w:val="both"/>
        <w:rPr>
          <w:b/>
          <w:bCs/>
          <w:color w:val="000000"/>
        </w:rPr>
      </w:pPr>
      <w:r w:rsidRPr="00C140F7">
        <w:rPr>
          <w:b/>
          <w:bCs/>
          <w:color w:val="000000"/>
        </w:rPr>
        <w:t>KATEGORIJE OSOBNIH PODATAKA</w:t>
      </w:r>
    </w:p>
    <w:p w14:paraId="401D8B6E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>Ovisno o vrsti zahtjeva i usluge, Arhiv može obrađivati:</w:t>
      </w:r>
    </w:p>
    <w:p w14:paraId="487ACF08" w14:textId="77777777" w:rsidR="00602171" w:rsidRDefault="002F606E" w:rsidP="00C140F7">
      <w:pPr>
        <w:pStyle w:val="m-0"/>
        <w:numPr>
          <w:ilvl w:val="0"/>
          <w:numId w:val="21"/>
        </w:numPr>
        <w:jc w:val="both"/>
        <w:rPr>
          <w:color w:val="000000"/>
        </w:rPr>
      </w:pPr>
      <w:r>
        <w:t>identifikacijske, kontaktne i druge podatke</w:t>
      </w:r>
      <w:r>
        <w:t xml:space="preserve"> propisane za vođenje Evidencije korisnika, uključujući ime i prezime, OIB, datum i mjesto rođenja, adresu stalnog i privremenog boravka, zvanje, zanimanje i ustanovu zaposlenja, broj telefona i adresu elektroničke pošte te podatak o ustanovi koju korisnik</w:t>
      </w:r>
      <w:r>
        <w:t xml:space="preserve"> predstavlja, kada je primjenjivo.</w:t>
      </w:r>
    </w:p>
    <w:p w14:paraId="2A65381B" w14:textId="77777777" w:rsidR="00602171" w:rsidRDefault="002F606E" w:rsidP="00C140F7">
      <w:pPr>
        <w:pStyle w:val="m-0"/>
        <w:numPr>
          <w:ilvl w:val="0"/>
          <w:numId w:val="21"/>
        </w:numPr>
        <w:jc w:val="both"/>
        <w:rPr>
          <w:color w:val="000000"/>
        </w:rPr>
      </w:pPr>
      <w:r>
        <w:rPr>
          <w:color w:val="000000"/>
        </w:rPr>
        <w:t>podatke o korištenju gradiva (tema i svrha istraživanja, traženi fondovi, zbirke i arhivske jedinice, termini dolazaka, podatci o izdavanju i vraćanju gradiva, odobrenjima, preslikama i snimanju).</w:t>
      </w:r>
    </w:p>
    <w:p w14:paraId="08262141" w14:textId="77777777" w:rsidR="00602171" w:rsidRDefault="002F606E" w:rsidP="00C140F7">
      <w:pPr>
        <w:pStyle w:val="m-0"/>
        <w:numPr>
          <w:ilvl w:val="0"/>
          <w:numId w:val="21"/>
        </w:numPr>
        <w:jc w:val="both"/>
        <w:rPr>
          <w:color w:val="000000"/>
        </w:rPr>
      </w:pPr>
      <w:r>
        <w:rPr>
          <w:color w:val="000000"/>
        </w:rPr>
        <w:t xml:space="preserve">podatke i </w:t>
      </w:r>
      <w:r>
        <w:rPr>
          <w:color w:val="000000"/>
        </w:rPr>
        <w:t>dokumentaciju potrebne za odlučivanje o pristupu gradivu ograničene dostupnosti, primjerice punomoć, dokaz o srodstvu, pravnom interesu ili drugoj osnovi pristupa.</w:t>
      </w:r>
    </w:p>
    <w:p w14:paraId="39D66BFE" w14:textId="77777777" w:rsidR="00602171" w:rsidRDefault="002F606E" w:rsidP="00C140F7">
      <w:pPr>
        <w:pStyle w:val="m-0"/>
        <w:numPr>
          <w:ilvl w:val="0"/>
          <w:numId w:val="21"/>
        </w:numPr>
        <w:jc w:val="both"/>
        <w:rPr>
          <w:color w:val="000000"/>
        </w:rPr>
      </w:pPr>
      <w:r>
        <w:t>podatke potrebne za izradu računa, obračun i naplatu usluga.</w:t>
      </w:r>
    </w:p>
    <w:p w14:paraId="71F9BDA5" w14:textId="77777777" w:rsidR="00602171" w:rsidRDefault="002F606E" w:rsidP="00C140F7">
      <w:pPr>
        <w:pStyle w:val="m-0"/>
        <w:numPr>
          <w:ilvl w:val="0"/>
          <w:numId w:val="21"/>
        </w:numPr>
        <w:jc w:val="both"/>
        <w:rPr>
          <w:color w:val="000000"/>
        </w:rPr>
      </w:pPr>
      <w:r>
        <w:rPr>
          <w:color w:val="000000"/>
        </w:rPr>
        <w:t>podatke sadržane u komunikaciji</w:t>
      </w:r>
      <w:r>
        <w:rPr>
          <w:color w:val="000000"/>
        </w:rPr>
        <w:t xml:space="preserve"> s korisnikom te tehničke zapise o elektroničkom podnošenju zahtjeva kada Arhiv uvede elektroničke obrasce.</w:t>
      </w:r>
    </w:p>
    <w:p w14:paraId="14ED62FF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>Identifikacijska isprava koristi se za provjeru identiteta. Arhiv je ne preslikava niti zadržava, osim kada za to postoji posebna pravna osnova.</w:t>
      </w:r>
    </w:p>
    <w:p w14:paraId="71FB9472" w14:textId="77777777" w:rsidR="00602171" w:rsidRPr="00C140F7" w:rsidRDefault="002F606E" w:rsidP="00C140F7">
      <w:pPr>
        <w:pStyle w:val="m-0"/>
        <w:keepNext/>
        <w:numPr>
          <w:ilvl w:val="0"/>
          <w:numId w:val="3"/>
        </w:numPr>
        <w:jc w:val="both"/>
        <w:rPr>
          <w:b/>
          <w:bCs/>
          <w:color w:val="000000"/>
        </w:rPr>
      </w:pPr>
      <w:r w:rsidRPr="00C140F7">
        <w:rPr>
          <w:b/>
          <w:bCs/>
          <w:color w:val="000000"/>
        </w:rPr>
        <w:t>SVR</w:t>
      </w:r>
      <w:r w:rsidRPr="00C140F7">
        <w:rPr>
          <w:b/>
          <w:bCs/>
          <w:color w:val="000000"/>
        </w:rPr>
        <w:t>HE OBRADE</w:t>
      </w:r>
    </w:p>
    <w:p w14:paraId="5B7AC203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>Osobni podatci obrađuju se radi:</w:t>
      </w:r>
    </w:p>
    <w:p w14:paraId="0F71DCD0" w14:textId="77777777" w:rsidR="00602171" w:rsidRDefault="002F606E" w:rsidP="00C140F7">
      <w:pPr>
        <w:pStyle w:val="m-0"/>
        <w:numPr>
          <w:ilvl w:val="0"/>
          <w:numId w:val="22"/>
        </w:numPr>
        <w:jc w:val="both"/>
        <w:rPr>
          <w:color w:val="000000"/>
        </w:rPr>
      </w:pPr>
      <w:r>
        <w:rPr>
          <w:color w:val="000000"/>
        </w:rPr>
        <w:t>provjere identiteta i upisa korisnika u evidencije čitaonice.</w:t>
      </w:r>
    </w:p>
    <w:p w14:paraId="1E30C45F" w14:textId="77777777" w:rsidR="00602171" w:rsidRDefault="002F606E" w:rsidP="00C140F7">
      <w:pPr>
        <w:pStyle w:val="m-0"/>
        <w:numPr>
          <w:ilvl w:val="0"/>
          <w:numId w:val="22"/>
        </w:numPr>
        <w:jc w:val="both"/>
        <w:rPr>
          <w:color w:val="000000"/>
        </w:rPr>
      </w:pPr>
      <w:r>
        <w:rPr>
          <w:color w:val="000000"/>
        </w:rPr>
        <w:t>odlučivanja o zahtjevima za korištenje arhivskog gradiva i utvrđivanja prava na pristup gradivu ograničene dostupnosti.</w:t>
      </w:r>
    </w:p>
    <w:p w14:paraId="4FEA3BD0" w14:textId="77777777" w:rsidR="00602171" w:rsidRDefault="002F606E" w:rsidP="00C140F7">
      <w:pPr>
        <w:pStyle w:val="m-0"/>
        <w:numPr>
          <w:ilvl w:val="0"/>
          <w:numId w:val="22"/>
        </w:numPr>
        <w:jc w:val="both"/>
        <w:rPr>
          <w:color w:val="000000"/>
        </w:rPr>
      </w:pPr>
      <w:r>
        <w:rPr>
          <w:color w:val="000000"/>
        </w:rPr>
        <w:lastRenderedPageBreak/>
        <w:t>naručivanja, pripreme, izdavanj</w:t>
      </w:r>
      <w:r>
        <w:rPr>
          <w:color w:val="000000"/>
        </w:rPr>
        <w:t>a, rezerviranja i vraćanja arhivskog i knjižničnog gradiva.</w:t>
      </w:r>
    </w:p>
    <w:p w14:paraId="68058974" w14:textId="77777777" w:rsidR="00602171" w:rsidRDefault="002F606E" w:rsidP="00C140F7">
      <w:pPr>
        <w:pStyle w:val="m-0"/>
        <w:numPr>
          <w:ilvl w:val="0"/>
          <w:numId w:val="22"/>
        </w:numPr>
        <w:jc w:val="both"/>
        <w:rPr>
          <w:color w:val="000000"/>
        </w:rPr>
      </w:pPr>
      <w:r>
        <w:rPr>
          <w:color w:val="000000"/>
        </w:rPr>
        <w:t>izrade, evidentiranja, naplate i dostave preslika te odobravanja snimanja vlastitim uređajem.</w:t>
      </w:r>
    </w:p>
    <w:p w14:paraId="377720C0" w14:textId="77777777" w:rsidR="00602171" w:rsidRDefault="002F606E" w:rsidP="00C140F7">
      <w:pPr>
        <w:pStyle w:val="m-0"/>
        <w:numPr>
          <w:ilvl w:val="0"/>
          <w:numId w:val="22"/>
        </w:numPr>
        <w:jc w:val="both"/>
        <w:rPr>
          <w:color w:val="000000"/>
        </w:rPr>
      </w:pPr>
      <w:r>
        <w:rPr>
          <w:color w:val="000000"/>
        </w:rPr>
        <w:t xml:space="preserve">zaštite gradiva, sigurnosti čitaonice i utvrđivanja odgovornosti u slučaju nepravilnosti ili </w:t>
      </w:r>
      <w:r>
        <w:rPr>
          <w:color w:val="000000"/>
        </w:rPr>
        <w:t>štete.</w:t>
      </w:r>
    </w:p>
    <w:p w14:paraId="70303805" w14:textId="77777777" w:rsidR="00602171" w:rsidRDefault="002F606E" w:rsidP="00C140F7">
      <w:pPr>
        <w:pStyle w:val="m-0"/>
        <w:numPr>
          <w:ilvl w:val="0"/>
          <w:numId w:val="22"/>
        </w:numPr>
        <w:jc w:val="both"/>
        <w:rPr>
          <w:color w:val="000000"/>
        </w:rPr>
      </w:pPr>
      <w:r>
        <w:rPr>
          <w:color w:val="000000"/>
        </w:rPr>
        <w:t>komunikacije s korisnikom i organizacije termina rada u čitaonici.</w:t>
      </w:r>
    </w:p>
    <w:p w14:paraId="04E20298" w14:textId="77777777" w:rsidR="00602171" w:rsidRDefault="002F606E" w:rsidP="00C140F7">
      <w:pPr>
        <w:pStyle w:val="m-0"/>
        <w:numPr>
          <w:ilvl w:val="0"/>
          <w:numId w:val="22"/>
        </w:numPr>
        <w:jc w:val="both"/>
        <w:rPr>
          <w:color w:val="000000"/>
        </w:rPr>
      </w:pPr>
      <w:r>
        <w:rPr>
          <w:color w:val="000000"/>
        </w:rPr>
        <w:t>ispunjavanja računovodstvenih, poreznih, arhivskih i drugih zakonskih obveza.</w:t>
      </w:r>
    </w:p>
    <w:p w14:paraId="6D8A2E8C" w14:textId="77777777" w:rsidR="00602171" w:rsidRDefault="002F606E" w:rsidP="00C140F7">
      <w:pPr>
        <w:pStyle w:val="m-0"/>
        <w:numPr>
          <w:ilvl w:val="0"/>
          <w:numId w:val="22"/>
        </w:numPr>
        <w:jc w:val="both"/>
        <w:rPr>
          <w:color w:val="000000"/>
        </w:rPr>
      </w:pPr>
      <w:r>
        <w:rPr>
          <w:color w:val="000000"/>
        </w:rPr>
        <w:t>vođenja statistika i izvješća o korištenju gradiva, u pravilu u zbirnom ili anonimiziranom obliku.</w:t>
      </w:r>
    </w:p>
    <w:p w14:paraId="6928ACF0" w14:textId="77777777" w:rsidR="00602171" w:rsidRDefault="002F606E" w:rsidP="00C140F7">
      <w:pPr>
        <w:pStyle w:val="m-0"/>
        <w:numPr>
          <w:ilvl w:val="0"/>
          <w:numId w:val="22"/>
        </w:numPr>
        <w:jc w:val="both"/>
        <w:rPr>
          <w:color w:val="000000"/>
        </w:rPr>
      </w:pPr>
      <w:r>
        <w:rPr>
          <w:color w:val="000000"/>
        </w:rPr>
        <w:t>posta</w:t>
      </w:r>
      <w:r>
        <w:rPr>
          <w:color w:val="000000"/>
        </w:rPr>
        <w:t>vljanja, ostvarivanja ili obrane pravnih zahtjeva.</w:t>
      </w:r>
    </w:p>
    <w:p w14:paraId="587F6B99" w14:textId="77777777" w:rsidR="00602171" w:rsidRPr="00C140F7" w:rsidRDefault="002F606E" w:rsidP="00C140F7">
      <w:pPr>
        <w:pStyle w:val="m-0"/>
        <w:keepNext/>
        <w:numPr>
          <w:ilvl w:val="0"/>
          <w:numId w:val="3"/>
        </w:numPr>
        <w:jc w:val="both"/>
        <w:rPr>
          <w:b/>
          <w:bCs/>
          <w:color w:val="000000"/>
        </w:rPr>
      </w:pPr>
      <w:r w:rsidRPr="00C140F7">
        <w:rPr>
          <w:b/>
          <w:bCs/>
          <w:color w:val="000000"/>
        </w:rPr>
        <w:t>PRAVNA OSNOVA OBRADE</w:t>
      </w:r>
    </w:p>
    <w:p w14:paraId="2B4FA274" w14:textId="77777777" w:rsidR="00602171" w:rsidRDefault="002F606E" w:rsidP="00C140F7">
      <w:pPr>
        <w:pStyle w:val="block"/>
        <w:jc w:val="both"/>
        <w:rPr>
          <w:color w:val="000000"/>
        </w:rPr>
      </w:pPr>
      <w:r>
        <w:t>Osobni podatci obrađuju se na temelju članka 6. stavka 1. točaka (c) i (e) Opće uredbe o zaštiti podataka, jer je obrada potrebna radi ispunjavanja zakonskih obveza Arhiva te obavljanj</w:t>
      </w:r>
      <w:r>
        <w:t>a zadaća od javnog interesa i izvršavanja službenih ovlasti. Obrada se provodi u skladu sa Zakonom o arhivskom gradivu i arhivima, Pravilnikom o evidencijama u arhivima, Pravilnikom o korištenju javnog arhivskog gradiva, propisima o upravljanju dokumentarn</w:t>
      </w:r>
      <w:r>
        <w:t>im gradivom, računovodstvenim i drugim primjenjivim propisima te Pravilnikom o radu čitaonice Državnog arhiva u Karlovcu.</w:t>
      </w:r>
    </w:p>
    <w:p w14:paraId="2917F5C3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 xml:space="preserve">Privola nije pravna osnova za obradu podataka koji su nužni radi identifikacije korisnika, vođenja evidencija, odlučivanja o pristupu </w:t>
      </w:r>
      <w:r>
        <w:rPr>
          <w:color w:val="000000"/>
        </w:rPr>
        <w:t>gradivu i izvršavanja tražene usluge.</w:t>
      </w:r>
    </w:p>
    <w:p w14:paraId="173C0778" w14:textId="77777777" w:rsidR="00602171" w:rsidRPr="00C140F7" w:rsidRDefault="002F606E" w:rsidP="00C140F7">
      <w:pPr>
        <w:pStyle w:val="m-0"/>
        <w:keepNext/>
        <w:numPr>
          <w:ilvl w:val="0"/>
          <w:numId w:val="3"/>
        </w:numPr>
        <w:jc w:val="both"/>
        <w:rPr>
          <w:b/>
          <w:bCs/>
          <w:color w:val="000000"/>
        </w:rPr>
      </w:pPr>
      <w:r w:rsidRPr="00C140F7">
        <w:rPr>
          <w:b/>
          <w:bCs/>
          <w:color w:val="000000"/>
        </w:rPr>
        <w:t>IZVORI PODATAKA</w:t>
      </w:r>
    </w:p>
    <w:p w14:paraId="74F740F6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>Podatci se u pravilu dobivaju neposredno od korisnika ili osobe koja ga ovlašćuje. Kada je to potrebno radi odlučivanja o pravu na pristup, podatci se mogu provjeriti u dostavljenim ispravama, službenim</w:t>
      </w:r>
      <w:r>
        <w:rPr>
          <w:color w:val="000000"/>
        </w:rPr>
        <w:t xml:space="preserve"> evidencijama ili kod nadležnih javnopravnih tijela, u granicama dopuštenima zakonom.</w:t>
      </w:r>
    </w:p>
    <w:p w14:paraId="4C840A50" w14:textId="77777777" w:rsidR="00602171" w:rsidRPr="00C140F7" w:rsidRDefault="002F606E" w:rsidP="00C140F7">
      <w:pPr>
        <w:pStyle w:val="m-0"/>
        <w:keepNext/>
        <w:numPr>
          <w:ilvl w:val="0"/>
          <w:numId w:val="3"/>
        </w:numPr>
        <w:jc w:val="both"/>
        <w:rPr>
          <w:b/>
          <w:bCs/>
          <w:color w:val="000000"/>
        </w:rPr>
      </w:pPr>
      <w:r w:rsidRPr="00C140F7">
        <w:rPr>
          <w:b/>
          <w:bCs/>
          <w:color w:val="000000"/>
        </w:rPr>
        <w:t>PRIMATELJI I PRISTUP PODATCIMA</w:t>
      </w:r>
    </w:p>
    <w:p w14:paraId="008C7D1A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>Podatcima pristupaju samo ovlašteni zaposlenici Arhiva kojima su podatci potrebni za obavljanje poslova. Podatci se mogu dostaviti nadležni</w:t>
      </w:r>
      <w:r>
        <w:rPr>
          <w:color w:val="000000"/>
        </w:rPr>
        <w:t>m javnim tijelima, sudovima i drugim primateljima kada za to postoji zakonska obveza ili valjani pravni zahtjev. Pojedine tehničke, informatičke, poštanske ili računovodstvene usluge mogu obavljati ugovorni izvršitelji obrade koji podatke obrađuju prema up</w:t>
      </w:r>
      <w:r>
        <w:rPr>
          <w:color w:val="000000"/>
        </w:rPr>
        <w:t>utama Arhiva i uz odgovarajuće obveze povjerljivosti i sigurnosti.</w:t>
      </w:r>
    </w:p>
    <w:p w14:paraId="28A80059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>Arhiv ne prodaje osobne podatke korisnika niti ih daje trećim osobama za izravni marketing.</w:t>
      </w:r>
    </w:p>
    <w:p w14:paraId="50222F1F" w14:textId="77777777" w:rsidR="00602171" w:rsidRPr="00C140F7" w:rsidRDefault="002F606E" w:rsidP="00C140F7">
      <w:pPr>
        <w:pStyle w:val="m-0"/>
        <w:keepNext/>
        <w:numPr>
          <w:ilvl w:val="0"/>
          <w:numId w:val="3"/>
        </w:numPr>
        <w:jc w:val="both"/>
        <w:rPr>
          <w:b/>
          <w:bCs/>
          <w:color w:val="000000"/>
        </w:rPr>
      </w:pPr>
      <w:r w:rsidRPr="00C140F7">
        <w:rPr>
          <w:b/>
          <w:bCs/>
          <w:color w:val="000000"/>
        </w:rPr>
        <w:t>PRIJENOS PODATAKA IZVAN EUROPSKOGA GOSPODARSKOG PROSTORA</w:t>
      </w:r>
    </w:p>
    <w:p w14:paraId="4A76A6F8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>Arhiv u pravilu ne namjerava prenositi osobne podatke korisnika izvan Europskoga gospodarskog prostora. Ako uporaba pojedine usluge elektroničke dostave ili drugog izvršitelja obrade uključuje takav prijenos, Arhiv će osigurati odgovarajuću pravnu osnovu i</w:t>
      </w:r>
      <w:r>
        <w:rPr>
          <w:color w:val="000000"/>
        </w:rPr>
        <w:t xml:space="preserve"> zaštitne mjere </w:t>
      </w:r>
      <w:r>
        <w:rPr>
          <w:color w:val="000000"/>
        </w:rPr>
        <w:lastRenderedPageBreak/>
        <w:t>propisane Općom uredbom o zaštiti podataka te će korisniku učiniti dostupnima informacije o primijenjenim zaštitnim mjerama.</w:t>
      </w:r>
    </w:p>
    <w:p w14:paraId="44F04D10" w14:textId="77777777" w:rsidR="00602171" w:rsidRPr="00C140F7" w:rsidRDefault="002F606E" w:rsidP="00C140F7">
      <w:pPr>
        <w:pStyle w:val="m-0"/>
        <w:keepNext/>
        <w:numPr>
          <w:ilvl w:val="0"/>
          <w:numId w:val="3"/>
        </w:numPr>
        <w:jc w:val="both"/>
        <w:rPr>
          <w:b/>
          <w:bCs/>
          <w:color w:val="000000"/>
        </w:rPr>
      </w:pPr>
      <w:r w:rsidRPr="00C140F7">
        <w:rPr>
          <w:b/>
          <w:bCs/>
          <w:color w:val="000000"/>
        </w:rPr>
        <w:t>ROKOVI ČUVANJA</w:t>
      </w:r>
    </w:p>
    <w:p w14:paraId="51C937E7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>Rokovi se temelje na važećem Popisu dokumentarnoga gradiva s rokovima čuvanja Državnog arhiva u Karl</w:t>
      </w:r>
      <w:r>
        <w:rPr>
          <w:color w:val="000000"/>
        </w:rPr>
        <w:t>ovcu. Kada Popisom nije drukčije određeno, rok počinje teći istekom godine u kojoj je postupanje po zahtjevu završeno, korištenje gradiva zaključeno ili je odgovarajuća evidencija zaključena.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3119"/>
      </w:tblGrid>
      <w:tr w:rsidR="00602171" w14:paraId="10CBCCDC" w14:textId="77777777" w:rsidTr="00C140F7">
        <w:trPr>
          <w:tblHeader/>
          <w:jc w:val="center"/>
        </w:trPr>
        <w:tc>
          <w:tcPr>
            <w:tcW w:w="4531" w:type="dxa"/>
          </w:tcPr>
          <w:p w14:paraId="73BA349F" w14:textId="5C0D6099" w:rsidR="00602171" w:rsidRPr="00C140F7" w:rsidRDefault="002F606E" w:rsidP="00C140F7">
            <w:pPr>
              <w:pStyle w:val="block"/>
              <w:jc w:val="both"/>
              <w:rPr>
                <w:b/>
                <w:bCs/>
                <w:color w:val="000000"/>
              </w:rPr>
            </w:pPr>
            <w:r w:rsidRPr="00C140F7">
              <w:rPr>
                <w:b/>
                <w:bCs/>
                <w:color w:val="000000"/>
              </w:rPr>
              <w:t>Vrsta dokumentacije / evidencije</w:t>
            </w:r>
          </w:p>
        </w:tc>
        <w:tc>
          <w:tcPr>
            <w:tcW w:w="3119" w:type="dxa"/>
          </w:tcPr>
          <w:p w14:paraId="4981BA10" w14:textId="46703CD9" w:rsidR="00602171" w:rsidRPr="00C140F7" w:rsidRDefault="002F606E" w:rsidP="00C140F7">
            <w:pPr>
              <w:pStyle w:val="block"/>
              <w:jc w:val="both"/>
              <w:rPr>
                <w:b/>
                <w:bCs/>
                <w:color w:val="000000"/>
              </w:rPr>
            </w:pPr>
            <w:r w:rsidRPr="00C140F7">
              <w:rPr>
                <w:b/>
                <w:bCs/>
                <w:color w:val="000000"/>
              </w:rPr>
              <w:t>Rok čuvanja</w:t>
            </w:r>
          </w:p>
        </w:tc>
      </w:tr>
      <w:tr w:rsidR="00602171" w14:paraId="3383BEF6" w14:textId="77777777" w:rsidTr="00C140F7">
        <w:trPr>
          <w:jc w:val="center"/>
        </w:trPr>
        <w:tc>
          <w:tcPr>
            <w:tcW w:w="4531" w:type="dxa"/>
            <w:vAlign w:val="center"/>
          </w:tcPr>
          <w:p w14:paraId="757ECD9D" w14:textId="56BC3DF4" w:rsidR="00602171" w:rsidRDefault="002F606E" w:rsidP="00C140F7">
            <w:pPr>
              <w:pStyle w:val="block"/>
              <w:rPr>
                <w:color w:val="000000"/>
              </w:rPr>
            </w:pPr>
            <w:r>
              <w:rPr>
                <w:color w:val="000000"/>
              </w:rPr>
              <w:t>Zahtjevnice za kor</w:t>
            </w:r>
            <w:r>
              <w:rPr>
                <w:color w:val="000000"/>
              </w:rPr>
              <w:t>ištenje arhivskog gradiva, narudžbenice, zahtjevi za izradu preslika i snimanje, posebne izjave korisnika te drugi pojedinačni formulari o korisnicima i korištenom gradivu</w:t>
            </w:r>
          </w:p>
        </w:tc>
        <w:tc>
          <w:tcPr>
            <w:tcW w:w="3119" w:type="dxa"/>
          </w:tcPr>
          <w:p w14:paraId="1CA2FAFF" w14:textId="3B78FE2A" w:rsidR="00602171" w:rsidRDefault="002F606E" w:rsidP="00C140F7">
            <w:pPr>
              <w:pStyle w:val="block"/>
              <w:jc w:val="both"/>
              <w:rPr>
                <w:color w:val="000000"/>
              </w:rPr>
            </w:pPr>
            <w:r>
              <w:rPr>
                <w:color w:val="000000"/>
              </w:rPr>
              <w:t>10 godina</w:t>
            </w:r>
          </w:p>
        </w:tc>
      </w:tr>
      <w:tr w:rsidR="00602171" w14:paraId="27F177E0" w14:textId="77777777" w:rsidTr="00C140F7">
        <w:trPr>
          <w:jc w:val="center"/>
        </w:trPr>
        <w:tc>
          <w:tcPr>
            <w:tcW w:w="4531" w:type="dxa"/>
            <w:vAlign w:val="center"/>
          </w:tcPr>
          <w:p w14:paraId="6041B14A" w14:textId="4F0326F8" w:rsidR="00602171" w:rsidRDefault="002F606E" w:rsidP="00C140F7">
            <w:pPr>
              <w:pStyle w:val="block"/>
              <w:rPr>
                <w:color w:val="000000"/>
              </w:rPr>
            </w:pPr>
            <w:r>
              <w:rPr>
                <w:color w:val="000000"/>
              </w:rPr>
              <w:t>Dnevnik čitaonice</w:t>
            </w:r>
          </w:p>
        </w:tc>
        <w:tc>
          <w:tcPr>
            <w:tcW w:w="3119" w:type="dxa"/>
          </w:tcPr>
          <w:p w14:paraId="533B607D" w14:textId="146F72AA" w:rsidR="00602171" w:rsidRDefault="002F606E" w:rsidP="00C140F7">
            <w:pPr>
              <w:pStyle w:val="block"/>
              <w:jc w:val="both"/>
              <w:rPr>
                <w:color w:val="000000"/>
              </w:rPr>
            </w:pPr>
            <w:r>
              <w:rPr>
                <w:color w:val="000000"/>
              </w:rPr>
              <w:t>10 godina</w:t>
            </w:r>
          </w:p>
        </w:tc>
      </w:tr>
      <w:tr w:rsidR="00602171" w14:paraId="58AD7CF2" w14:textId="77777777" w:rsidTr="00C140F7">
        <w:trPr>
          <w:jc w:val="center"/>
        </w:trPr>
        <w:tc>
          <w:tcPr>
            <w:tcW w:w="4531" w:type="dxa"/>
            <w:vAlign w:val="center"/>
          </w:tcPr>
          <w:p w14:paraId="75908564" w14:textId="7A3E37E5" w:rsidR="00602171" w:rsidRDefault="002F606E" w:rsidP="00C140F7">
            <w:pPr>
              <w:pStyle w:val="block"/>
              <w:rPr>
                <w:color w:val="000000"/>
              </w:rPr>
            </w:pPr>
            <w:r>
              <w:rPr>
                <w:color w:val="000000"/>
              </w:rPr>
              <w:t xml:space="preserve">Zbirne evidencije korisnika i </w:t>
            </w:r>
            <w:r>
              <w:rPr>
                <w:color w:val="000000"/>
              </w:rPr>
              <w:t>istraživanja, korištenoga arhivskog gradiva i istraživanih tema</w:t>
            </w:r>
          </w:p>
        </w:tc>
        <w:tc>
          <w:tcPr>
            <w:tcW w:w="3119" w:type="dxa"/>
          </w:tcPr>
          <w:p w14:paraId="445A564C" w14:textId="00E931F5" w:rsidR="00602171" w:rsidRDefault="002F606E" w:rsidP="00C140F7">
            <w:pPr>
              <w:pStyle w:val="block"/>
              <w:jc w:val="both"/>
              <w:rPr>
                <w:color w:val="000000"/>
              </w:rPr>
            </w:pPr>
            <w:r>
              <w:rPr>
                <w:color w:val="000000"/>
              </w:rPr>
              <w:t>trajno</w:t>
            </w:r>
          </w:p>
        </w:tc>
      </w:tr>
      <w:tr w:rsidR="00602171" w14:paraId="7FC1C0E6" w14:textId="77777777" w:rsidTr="00C140F7">
        <w:trPr>
          <w:jc w:val="center"/>
        </w:trPr>
        <w:tc>
          <w:tcPr>
            <w:tcW w:w="4531" w:type="dxa"/>
            <w:vAlign w:val="center"/>
          </w:tcPr>
          <w:p w14:paraId="129F39DE" w14:textId="41EFB43A" w:rsidR="00602171" w:rsidRDefault="002F606E" w:rsidP="00C140F7">
            <w:pPr>
              <w:pStyle w:val="block"/>
              <w:rPr>
                <w:color w:val="000000"/>
              </w:rPr>
            </w:pPr>
            <w:r>
              <w:rPr>
                <w:color w:val="000000"/>
              </w:rPr>
              <w:t>Operativne evidencije izrađenih preslika i tehnički popisi izrađenih datoteka koji nisu dio korisničkog predmeta ni računovodstvene dokumentacije</w:t>
            </w:r>
          </w:p>
        </w:tc>
        <w:tc>
          <w:tcPr>
            <w:tcW w:w="3119" w:type="dxa"/>
          </w:tcPr>
          <w:p w14:paraId="017BA6FC" w14:textId="2BB49619" w:rsidR="00602171" w:rsidRDefault="002F606E" w:rsidP="00C140F7">
            <w:pPr>
              <w:pStyle w:val="block"/>
              <w:jc w:val="both"/>
              <w:rPr>
                <w:color w:val="000000"/>
              </w:rPr>
            </w:pPr>
            <w:r>
              <w:rPr>
                <w:color w:val="000000"/>
              </w:rPr>
              <w:t>1 godina</w:t>
            </w:r>
          </w:p>
        </w:tc>
      </w:tr>
      <w:tr w:rsidR="00602171" w14:paraId="3D314B06" w14:textId="77777777" w:rsidTr="00C140F7">
        <w:trPr>
          <w:jc w:val="center"/>
        </w:trPr>
        <w:tc>
          <w:tcPr>
            <w:tcW w:w="4531" w:type="dxa"/>
            <w:vAlign w:val="center"/>
          </w:tcPr>
          <w:p w14:paraId="1660234E" w14:textId="28BC31E9" w:rsidR="00602171" w:rsidRDefault="002F606E" w:rsidP="00C140F7">
            <w:pPr>
              <w:pStyle w:val="block"/>
              <w:rPr>
                <w:color w:val="000000"/>
              </w:rPr>
            </w:pPr>
            <w:r>
              <w:rPr>
                <w:color w:val="000000"/>
              </w:rPr>
              <w:t xml:space="preserve">Izlazni računi i evidencije </w:t>
            </w:r>
            <w:r>
              <w:rPr>
                <w:color w:val="000000"/>
              </w:rPr>
              <w:t>izlaznih računa povezani s naplatom usluga</w:t>
            </w:r>
          </w:p>
        </w:tc>
        <w:tc>
          <w:tcPr>
            <w:tcW w:w="3119" w:type="dxa"/>
          </w:tcPr>
          <w:p w14:paraId="01372FCC" w14:textId="6935208D" w:rsidR="00602171" w:rsidRDefault="002F606E" w:rsidP="00C140F7">
            <w:pPr>
              <w:pStyle w:val="block"/>
              <w:jc w:val="both"/>
              <w:rPr>
                <w:color w:val="000000"/>
              </w:rPr>
            </w:pPr>
            <w:r>
              <w:rPr>
                <w:color w:val="000000"/>
              </w:rPr>
              <w:t>10 godina</w:t>
            </w:r>
          </w:p>
        </w:tc>
      </w:tr>
      <w:tr w:rsidR="00602171" w14:paraId="555BC0D4" w14:textId="77777777" w:rsidTr="00C140F7">
        <w:trPr>
          <w:jc w:val="center"/>
        </w:trPr>
        <w:tc>
          <w:tcPr>
            <w:tcW w:w="4531" w:type="dxa"/>
            <w:vAlign w:val="center"/>
          </w:tcPr>
          <w:p w14:paraId="4DBE3E0B" w14:textId="5F80EAB5" w:rsidR="00602171" w:rsidRDefault="002F606E" w:rsidP="00C140F7">
            <w:pPr>
              <w:pStyle w:val="block"/>
              <w:rPr>
                <w:color w:val="000000"/>
              </w:rPr>
            </w:pPr>
            <w:r>
              <w:rPr>
                <w:color w:val="000000"/>
              </w:rPr>
              <w:t>Nalozi za knjiženje s pratećom dokumentacijom, kada se radni ili obračunski list čuva kao njihov prilog</w:t>
            </w:r>
          </w:p>
        </w:tc>
        <w:tc>
          <w:tcPr>
            <w:tcW w:w="3119" w:type="dxa"/>
          </w:tcPr>
          <w:p w14:paraId="165EFEA5" w14:textId="117763AB" w:rsidR="00602171" w:rsidRDefault="002F606E" w:rsidP="00C140F7">
            <w:pPr>
              <w:pStyle w:val="block"/>
              <w:jc w:val="both"/>
              <w:rPr>
                <w:color w:val="000000"/>
              </w:rPr>
            </w:pPr>
            <w:r>
              <w:rPr>
                <w:color w:val="000000"/>
              </w:rPr>
              <w:t>11 godina</w:t>
            </w:r>
          </w:p>
        </w:tc>
      </w:tr>
    </w:tbl>
    <w:p w14:paraId="1CD53359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>Ako operativna evidencija preslika ili interni radni i obračunski list čini sastavni di</w:t>
      </w:r>
      <w:r>
        <w:rPr>
          <w:color w:val="000000"/>
        </w:rPr>
        <w:t>o korisničkog predmeta ili računovodstvene dokumentacije, čuva se u roku određenom za taj predmet odnosno računovodstvenu dokumentaciju. Po isteku roka dokumentacija se izlučuje i uništava u propisanom postupku, osim ako je određena za trajno čuvanje ili j</w:t>
      </w:r>
      <w:r>
        <w:rPr>
          <w:color w:val="000000"/>
        </w:rPr>
        <w:t>e njezino daljnje čuvanje potrebno radi postupka, ostvarivanja ili zaštite pravnih zahtjeva odnosno ispunjavanja druge zakonske obveze.</w:t>
      </w:r>
    </w:p>
    <w:p w14:paraId="3A1F935B" w14:textId="77777777" w:rsidR="00602171" w:rsidRPr="00C140F7" w:rsidRDefault="002F606E" w:rsidP="00C140F7">
      <w:pPr>
        <w:pStyle w:val="m-0"/>
        <w:keepNext/>
        <w:numPr>
          <w:ilvl w:val="0"/>
          <w:numId w:val="3"/>
        </w:numPr>
        <w:jc w:val="both"/>
        <w:rPr>
          <w:b/>
          <w:bCs/>
          <w:color w:val="000000"/>
        </w:rPr>
      </w:pPr>
      <w:r w:rsidRPr="00C140F7">
        <w:rPr>
          <w:b/>
          <w:bCs/>
          <w:color w:val="000000"/>
        </w:rPr>
        <w:t>PRAVA KORISNIKA</w:t>
      </w:r>
    </w:p>
    <w:p w14:paraId="6864E279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>Pod uvjetima propisanima Općom uredbom o zaštiti podataka korisnik može zatražiti:</w:t>
      </w:r>
    </w:p>
    <w:p w14:paraId="015122B0" w14:textId="77777777" w:rsidR="00602171" w:rsidRDefault="002F606E" w:rsidP="00C140F7">
      <w:pPr>
        <w:pStyle w:val="m-0"/>
        <w:numPr>
          <w:ilvl w:val="0"/>
          <w:numId w:val="23"/>
        </w:numPr>
        <w:jc w:val="both"/>
        <w:rPr>
          <w:color w:val="000000"/>
        </w:rPr>
      </w:pPr>
      <w:r>
        <w:rPr>
          <w:color w:val="000000"/>
        </w:rPr>
        <w:t>pristup svojim osobni</w:t>
      </w:r>
      <w:r>
        <w:rPr>
          <w:color w:val="000000"/>
        </w:rPr>
        <w:t>m podatcima i informacije o njihovoj obradi.</w:t>
      </w:r>
    </w:p>
    <w:p w14:paraId="20AC6E8A" w14:textId="77777777" w:rsidR="00602171" w:rsidRDefault="002F606E" w:rsidP="00C140F7">
      <w:pPr>
        <w:pStyle w:val="m-0"/>
        <w:numPr>
          <w:ilvl w:val="0"/>
          <w:numId w:val="23"/>
        </w:numPr>
        <w:jc w:val="both"/>
        <w:rPr>
          <w:color w:val="000000"/>
        </w:rPr>
      </w:pPr>
      <w:r>
        <w:rPr>
          <w:color w:val="000000"/>
        </w:rPr>
        <w:t>ispravak netočnih ili dopunu nepotpunih podataka.</w:t>
      </w:r>
    </w:p>
    <w:p w14:paraId="12196B3E" w14:textId="77777777" w:rsidR="00602171" w:rsidRDefault="002F606E" w:rsidP="00C140F7">
      <w:pPr>
        <w:pStyle w:val="m-0"/>
        <w:numPr>
          <w:ilvl w:val="0"/>
          <w:numId w:val="23"/>
        </w:numPr>
        <w:jc w:val="both"/>
        <w:rPr>
          <w:color w:val="000000"/>
        </w:rPr>
      </w:pPr>
      <w:r>
        <w:rPr>
          <w:color w:val="000000"/>
        </w:rPr>
        <w:t>ograničenje obrade.</w:t>
      </w:r>
    </w:p>
    <w:p w14:paraId="7433F6F5" w14:textId="77777777" w:rsidR="00602171" w:rsidRDefault="002F606E" w:rsidP="00C140F7">
      <w:pPr>
        <w:pStyle w:val="m-0"/>
        <w:numPr>
          <w:ilvl w:val="0"/>
          <w:numId w:val="23"/>
        </w:numPr>
        <w:jc w:val="both"/>
        <w:rPr>
          <w:color w:val="000000"/>
        </w:rPr>
      </w:pPr>
      <w:r>
        <w:rPr>
          <w:color w:val="000000"/>
        </w:rPr>
        <w:t>brisanje podataka kada su ispunjeni zakonski uvjeti.</w:t>
      </w:r>
    </w:p>
    <w:p w14:paraId="08961DDD" w14:textId="77777777" w:rsidR="00602171" w:rsidRPr="00C140F7" w:rsidRDefault="002F606E" w:rsidP="00C140F7">
      <w:pPr>
        <w:pStyle w:val="m-0"/>
        <w:keepNext/>
        <w:numPr>
          <w:ilvl w:val="0"/>
          <w:numId w:val="3"/>
        </w:numPr>
        <w:jc w:val="both"/>
        <w:rPr>
          <w:b/>
          <w:bCs/>
          <w:color w:val="000000"/>
        </w:rPr>
      </w:pPr>
      <w:r w:rsidRPr="00C140F7">
        <w:rPr>
          <w:b/>
          <w:bCs/>
          <w:color w:val="000000"/>
        </w:rPr>
        <w:lastRenderedPageBreak/>
        <w:t>PRAVO NA PRIGOVOR – POSEBNA NAPOMENA</w:t>
      </w:r>
    </w:p>
    <w:p w14:paraId="0204651B" w14:textId="77777777" w:rsidR="00602171" w:rsidRDefault="002F606E" w:rsidP="00C140F7">
      <w:pPr>
        <w:pStyle w:val="block"/>
        <w:keepLines/>
        <w:jc w:val="both"/>
        <w:rPr>
          <w:color w:val="000000"/>
        </w:rPr>
      </w:pPr>
      <w:r>
        <w:t xml:space="preserve">Korisnik ima pravo, na temelju svoje posebne </w:t>
      </w:r>
      <w:r>
        <w:t>situacije, u svakom trenutku uložiti prigovor na obradu osobnih podataka koja se provodi na temelju obavljanja zadaće od javnog interesa ili izvršavanja službenih ovlasti (članak 6. stavak 1. točka (e) Opće uredbe o zaštiti podataka). U slučaju prigovora A</w:t>
      </w:r>
      <w:r>
        <w:t>rhiv više neće obrađivati osobne podatke, osim ako dokaže da postoje uvjerljivi legitimni razlozi za obradu koji nadilaze interese, prava i slobode ispitanika ili radi postavljanja, ostvarivanja ili obrane pravnih zahtjeva.</w:t>
      </w:r>
    </w:p>
    <w:p w14:paraId="7DA76AA9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 xml:space="preserve">Pravo na brisanje i druga prava </w:t>
      </w:r>
      <w:r>
        <w:rPr>
          <w:color w:val="000000"/>
        </w:rPr>
        <w:t>nisu apsolutna. Ne primjenjuju se u opsegu u kojem je obrada potrebna radi ispunjavanja zakonske obveze, obavljanja zadaće od javnog interesa, arhiviranja u javnom interesu ili postavljanja, ostvarivanja odnosno obrane pravnih zahtjeva.</w:t>
      </w:r>
    </w:p>
    <w:p w14:paraId="1AB3DBE5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 xml:space="preserve">Zahtjev se podnosi </w:t>
      </w:r>
      <w:r>
        <w:rPr>
          <w:color w:val="000000"/>
        </w:rPr>
        <w:t>na kontakt voditelja obrade ili službenika za zaštitu podataka. Arhiv može zatražiti dodatne podatke potrebne za pouzdanu provjeru identiteta podnositelja.</w:t>
      </w:r>
    </w:p>
    <w:p w14:paraId="0107AC66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>Korisnik ima pravo podnijeti pritužbu Agenciji za zaštitu osobnih podataka (AZOP):</w:t>
      </w:r>
    </w:p>
    <w:p w14:paraId="1E6D6E1E" w14:textId="77777777" w:rsidR="00602171" w:rsidRDefault="002F606E" w:rsidP="00C140F7">
      <w:pPr>
        <w:pStyle w:val="block"/>
        <w:jc w:val="both"/>
        <w:rPr>
          <w:color w:val="000000"/>
        </w:rPr>
      </w:pPr>
      <w:r>
        <w:t>Agencija za zašti</w:t>
      </w:r>
      <w:r>
        <w:t xml:space="preserve">tu osobnih podataka (AZOP), Ulica Metela Ožegovića 16, 10 000 Zagreb; e-pošta: </w:t>
      </w:r>
      <w:hyperlink r:id="rId10">
        <w:r>
          <w:rPr>
            <w:color w:val="0563C1"/>
            <w:u w:val="single"/>
          </w:rPr>
          <w:t>azop@azop.hr</w:t>
        </w:r>
      </w:hyperlink>
      <w:r>
        <w:t xml:space="preserve">; mrežna stranica: </w:t>
      </w:r>
      <w:hyperlink r:id="rId11">
        <w:r>
          <w:rPr>
            <w:color w:val="0563C1"/>
            <w:u w:val="single"/>
          </w:rPr>
          <w:t>https://azop.hr</w:t>
        </w:r>
      </w:hyperlink>
      <w:r>
        <w:t>.</w:t>
      </w:r>
    </w:p>
    <w:p w14:paraId="67263D0E" w14:textId="77777777" w:rsidR="00602171" w:rsidRPr="00C140F7" w:rsidRDefault="002F606E" w:rsidP="00C140F7">
      <w:pPr>
        <w:pStyle w:val="m-0"/>
        <w:keepNext/>
        <w:numPr>
          <w:ilvl w:val="0"/>
          <w:numId w:val="3"/>
        </w:numPr>
        <w:jc w:val="both"/>
        <w:rPr>
          <w:b/>
          <w:bCs/>
          <w:color w:val="000000"/>
        </w:rPr>
      </w:pPr>
      <w:r w:rsidRPr="00C140F7">
        <w:rPr>
          <w:b/>
          <w:bCs/>
          <w:color w:val="000000"/>
        </w:rPr>
        <w:t>OBVEZNOST DAVANJA PODATAKA I POSLJEDICE USKRATE</w:t>
      </w:r>
    </w:p>
    <w:p w14:paraId="4101245B" w14:textId="77777777" w:rsidR="00602171" w:rsidRDefault="002F606E" w:rsidP="00C140F7">
      <w:pPr>
        <w:pStyle w:val="block"/>
        <w:jc w:val="both"/>
        <w:rPr>
          <w:color w:val="000000"/>
        </w:rPr>
      </w:pPr>
      <w:r>
        <w:t>Davanje</w:t>
      </w:r>
      <w:r>
        <w:t xml:space="preserve"> podataka propisanih za upis i vođenje Evidencije korisnika obvezno je radi ispunjavanja zakonskih i podzakonskih obveza Arhiva te omogućavanja pristupa i korištenja arhivskog gradiva. Ako korisnik ne dostavi propisane podatke ili potrebne dokaze, Arhiv ne</w:t>
      </w:r>
      <w:r>
        <w:t>će moći provesti upis u evidenciju, omogućiti korištenje gradiva, zaprimiti narudžbu, izraditi preslike ili izvršiti drugu traženu uslugu.</w:t>
      </w:r>
    </w:p>
    <w:p w14:paraId="63DC862E" w14:textId="77777777" w:rsidR="00602171" w:rsidRPr="00C140F7" w:rsidRDefault="002F606E" w:rsidP="00C140F7">
      <w:pPr>
        <w:pStyle w:val="m-0"/>
        <w:keepNext/>
        <w:numPr>
          <w:ilvl w:val="0"/>
          <w:numId w:val="3"/>
        </w:numPr>
        <w:jc w:val="both"/>
        <w:rPr>
          <w:b/>
          <w:bCs/>
          <w:color w:val="000000"/>
        </w:rPr>
      </w:pPr>
      <w:r w:rsidRPr="00C140F7">
        <w:rPr>
          <w:b/>
          <w:bCs/>
          <w:color w:val="000000"/>
        </w:rPr>
        <w:t>AUTOMATIZIRANO ODLUČIVANJE</w:t>
      </w:r>
    </w:p>
    <w:p w14:paraId="1E148BB9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>Arhiv ne donosi odluke o korisnicima isključivo automatiziranim putem i ne provodi profili</w:t>
      </w:r>
      <w:r>
        <w:rPr>
          <w:color w:val="000000"/>
        </w:rPr>
        <w:t>ranje koje proizvodi pravne učinke ili na sličan način značajno utječe na korisnika.</w:t>
      </w:r>
    </w:p>
    <w:p w14:paraId="1540F919" w14:textId="77777777" w:rsidR="00602171" w:rsidRPr="00C140F7" w:rsidRDefault="002F606E" w:rsidP="00C140F7">
      <w:pPr>
        <w:pStyle w:val="m-0"/>
        <w:keepNext/>
        <w:numPr>
          <w:ilvl w:val="0"/>
          <w:numId w:val="3"/>
        </w:numPr>
        <w:jc w:val="both"/>
        <w:rPr>
          <w:b/>
          <w:bCs/>
          <w:color w:val="000000"/>
        </w:rPr>
      </w:pPr>
      <w:r w:rsidRPr="00C140F7">
        <w:rPr>
          <w:b/>
          <w:bCs/>
          <w:color w:val="000000"/>
        </w:rPr>
        <w:t>SIGURNOST PODATAKA</w:t>
      </w:r>
    </w:p>
    <w:p w14:paraId="78A0F318" w14:textId="77777777" w:rsidR="00602171" w:rsidRDefault="002F606E" w:rsidP="00C140F7">
      <w:pPr>
        <w:pStyle w:val="block"/>
        <w:jc w:val="both"/>
        <w:rPr>
          <w:color w:val="000000"/>
        </w:rPr>
      </w:pPr>
      <w:r>
        <w:rPr>
          <w:color w:val="000000"/>
        </w:rPr>
        <w:t>Arhiv primjenjuje odgovarajuće tehničke i organizacijske mjere zaštite, uključujući ograničavanje pristupa ovlaštenim osobama, čuvanje papirnate dokumen</w:t>
      </w:r>
      <w:r>
        <w:rPr>
          <w:color w:val="000000"/>
        </w:rPr>
        <w:t>tacije u zaštićenim prostorima, zaštitu informacijskih sustava, sigurnosne kopije te mjere za sigurno slanje i dostavu podataka.</w:t>
      </w:r>
    </w:p>
    <w:p w14:paraId="519AD6B4" w14:textId="77777777" w:rsidR="00602171" w:rsidRPr="00C140F7" w:rsidRDefault="002F606E" w:rsidP="00C140F7">
      <w:pPr>
        <w:pStyle w:val="m-0"/>
        <w:keepNext/>
        <w:numPr>
          <w:ilvl w:val="0"/>
          <w:numId w:val="3"/>
        </w:numPr>
        <w:jc w:val="both"/>
        <w:rPr>
          <w:b/>
          <w:bCs/>
          <w:color w:val="000000"/>
        </w:rPr>
      </w:pPr>
      <w:r w:rsidRPr="00C140F7">
        <w:rPr>
          <w:b/>
          <w:bCs/>
          <w:color w:val="000000"/>
        </w:rPr>
        <w:t>IZMJENE I DOSTUPNOST OBAVIJESTI</w:t>
      </w:r>
    </w:p>
    <w:p w14:paraId="16CCC8BE" w14:textId="493DE94B" w:rsidR="00E72F82" w:rsidRPr="00E72F82" w:rsidRDefault="002F606E" w:rsidP="00C140F7">
      <w:pPr>
        <w:pStyle w:val="block"/>
        <w:jc w:val="both"/>
      </w:pPr>
      <w:r>
        <w:t>Ova Obavijest dostupna je uz Zahtjevnicu i druge odgovarajuće obrasce, u čitaonici i na mrežnim</w:t>
      </w:r>
      <w:r>
        <w:t xml:space="preserve"> stranicama Arhiva. Arhiv je može izmijeniti radi usklađivanja s propisima, odobrenim Popisom dokumentarnoga gradiva s rokovima čuvanja, promjenama postupaka ili uvođenjem elektroničkih obrazaca. Na mrežnim stranicama objavljuje se važeća verzija Obavijest</w:t>
      </w:r>
      <w:r>
        <w:t>i.</w:t>
      </w:r>
    </w:p>
    <w:p w14:paraId="70FEB89E" w14:textId="0162B090" w:rsidR="00602171" w:rsidRDefault="00E72F82" w:rsidP="00C140F7">
      <w:pPr>
        <w:pStyle w:val="block"/>
        <w:keepLines/>
        <w:jc w:val="both"/>
        <w:rPr>
          <w:color w:val="000000"/>
        </w:rPr>
      </w:pPr>
      <w:r>
        <w:rPr>
          <w:color w:val="000000"/>
        </w:rPr>
        <w:t xml:space="preserve">U Karlovcu, </w:t>
      </w:r>
      <w:r w:rsidR="002F606E">
        <w:rPr>
          <w:color w:val="000000"/>
        </w:rPr>
        <w:t>srpanj 2026.</w:t>
      </w:r>
    </w:p>
    <w:sectPr w:rsidR="00602171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B94E5" w14:textId="77777777" w:rsidR="002F606E" w:rsidRDefault="002F606E" w:rsidP="00C140F7">
      <w:pPr>
        <w:spacing w:before="0" w:after="0" w:line="240" w:lineRule="auto"/>
      </w:pPr>
      <w:r>
        <w:separator/>
      </w:r>
    </w:p>
  </w:endnote>
  <w:endnote w:type="continuationSeparator" w:id="0">
    <w:p w14:paraId="0BA6FDFA" w14:textId="77777777" w:rsidR="002F606E" w:rsidRDefault="002F606E" w:rsidP="00C140F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3249760"/>
      <w:docPartObj>
        <w:docPartGallery w:val="Page Numbers (Bottom of Page)"/>
        <w:docPartUnique/>
      </w:docPartObj>
    </w:sdtPr>
    <w:sdtEndPr/>
    <w:sdtContent>
      <w:p w14:paraId="4A5BC3C2" w14:textId="0F3B64BF" w:rsidR="00C140F7" w:rsidRDefault="00C140F7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756F3A" w14:textId="77777777" w:rsidR="00C140F7" w:rsidRDefault="00C140F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23CCE" w14:textId="77777777" w:rsidR="002F606E" w:rsidRDefault="002F606E" w:rsidP="00C140F7">
      <w:pPr>
        <w:spacing w:before="0" w:after="0" w:line="240" w:lineRule="auto"/>
      </w:pPr>
      <w:r>
        <w:separator/>
      </w:r>
    </w:p>
  </w:footnote>
  <w:footnote w:type="continuationSeparator" w:id="0">
    <w:p w14:paraId="68AF7666" w14:textId="77777777" w:rsidR="002F606E" w:rsidRDefault="002F606E" w:rsidP="00C140F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BE0C5" w14:textId="189CFC6B" w:rsidR="00C140F7" w:rsidRDefault="00C140F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B6260"/>
    <w:multiLevelType w:val="multilevel"/>
    <w:tmpl w:val="7BEC8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A3F78"/>
    <w:multiLevelType w:val="multilevel"/>
    <w:tmpl w:val="334C39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E24BFB"/>
    <w:multiLevelType w:val="multilevel"/>
    <w:tmpl w:val="5F189A3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534A19"/>
    <w:multiLevelType w:val="hybridMultilevel"/>
    <w:tmpl w:val="D3AA9C1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14365D3"/>
    <w:multiLevelType w:val="multilevel"/>
    <w:tmpl w:val="3A8689A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6D2B2E"/>
    <w:multiLevelType w:val="multilevel"/>
    <w:tmpl w:val="70B8C0C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6F17D8"/>
    <w:multiLevelType w:val="multilevel"/>
    <w:tmpl w:val="F634A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B2720B"/>
    <w:multiLevelType w:val="hybridMultilevel"/>
    <w:tmpl w:val="AE40577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6141D75"/>
    <w:multiLevelType w:val="multilevel"/>
    <w:tmpl w:val="99F274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6F3524"/>
    <w:multiLevelType w:val="multilevel"/>
    <w:tmpl w:val="D428AA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6E1AA0"/>
    <w:multiLevelType w:val="multilevel"/>
    <w:tmpl w:val="61CC54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7E408E"/>
    <w:multiLevelType w:val="multilevel"/>
    <w:tmpl w:val="84705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C44D47"/>
    <w:multiLevelType w:val="multilevel"/>
    <w:tmpl w:val="AD12191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7B40BC"/>
    <w:multiLevelType w:val="hybridMultilevel"/>
    <w:tmpl w:val="395E526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5AD06A2"/>
    <w:multiLevelType w:val="hybridMultilevel"/>
    <w:tmpl w:val="2EC0F4F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C26B6F"/>
    <w:multiLevelType w:val="multilevel"/>
    <w:tmpl w:val="9C4A324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87507A"/>
    <w:multiLevelType w:val="multilevel"/>
    <w:tmpl w:val="2F0C2E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CA43A6"/>
    <w:multiLevelType w:val="multilevel"/>
    <w:tmpl w:val="3E943EA0"/>
    <w:lvl w:ilvl="0">
      <w:start w:val="1"/>
      <w:numFmt w:val="decimal"/>
      <w:lvlText w:val="%1."/>
      <w:lvlJc w:val="left"/>
      <w:pPr>
        <w:ind w:left="2062" w:hanging="360"/>
      </w:pPr>
      <w:rPr>
        <w:caps w:val="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68013A50"/>
    <w:multiLevelType w:val="multilevel"/>
    <w:tmpl w:val="804A2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slov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6C583ECF"/>
    <w:multiLevelType w:val="multilevel"/>
    <w:tmpl w:val="90C67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045CB9"/>
    <w:multiLevelType w:val="multilevel"/>
    <w:tmpl w:val="E7C4111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403400"/>
    <w:multiLevelType w:val="multilevel"/>
    <w:tmpl w:val="249CF7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F02BBA"/>
    <w:multiLevelType w:val="multilevel"/>
    <w:tmpl w:val="64E8B3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6"/>
  </w:num>
  <w:num w:numId="4">
    <w:abstractNumId w:val="8"/>
  </w:num>
  <w:num w:numId="5">
    <w:abstractNumId w:val="1"/>
  </w:num>
  <w:num w:numId="6">
    <w:abstractNumId w:val="11"/>
  </w:num>
  <w:num w:numId="7">
    <w:abstractNumId w:val="10"/>
  </w:num>
  <w:num w:numId="8">
    <w:abstractNumId w:val="0"/>
  </w:num>
  <w:num w:numId="9">
    <w:abstractNumId w:val="9"/>
  </w:num>
  <w:num w:numId="10">
    <w:abstractNumId w:val="21"/>
  </w:num>
  <w:num w:numId="11">
    <w:abstractNumId w:val="22"/>
  </w:num>
  <w:num w:numId="12">
    <w:abstractNumId w:val="16"/>
  </w:num>
  <w:num w:numId="13">
    <w:abstractNumId w:val="4"/>
  </w:num>
  <w:num w:numId="14">
    <w:abstractNumId w:val="2"/>
  </w:num>
  <w:num w:numId="15">
    <w:abstractNumId w:val="19"/>
  </w:num>
  <w:num w:numId="16">
    <w:abstractNumId w:val="15"/>
  </w:num>
  <w:num w:numId="17">
    <w:abstractNumId w:val="20"/>
  </w:num>
  <w:num w:numId="18">
    <w:abstractNumId w:val="12"/>
  </w:num>
  <w:num w:numId="19">
    <w:abstractNumId w:val="5"/>
  </w:num>
  <w:num w:numId="20">
    <w:abstractNumId w:val="3"/>
  </w:num>
  <w:num w:numId="21">
    <w:abstractNumId w:val="7"/>
  </w:num>
  <w:num w:numId="22">
    <w:abstractNumId w:val="13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C17"/>
    <w:rsid w:val="000E1597"/>
    <w:rsid w:val="000E5BA1"/>
    <w:rsid w:val="00151EFE"/>
    <w:rsid w:val="00161A84"/>
    <w:rsid w:val="001D255E"/>
    <w:rsid w:val="0026430A"/>
    <w:rsid w:val="00281F65"/>
    <w:rsid w:val="002F606E"/>
    <w:rsid w:val="00327665"/>
    <w:rsid w:val="003D334F"/>
    <w:rsid w:val="003D3B0D"/>
    <w:rsid w:val="004353CB"/>
    <w:rsid w:val="005078E5"/>
    <w:rsid w:val="00540D48"/>
    <w:rsid w:val="005454DC"/>
    <w:rsid w:val="005933F5"/>
    <w:rsid w:val="00594FF2"/>
    <w:rsid w:val="005E5961"/>
    <w:rsid w:val="00602171"/>
    <w:rsid w:val="0062653B"/>
    <w:rsid w:val="006B32C3"/>
    <w:rsid w:val="00747904"/>
    <w:rsid w:val="007D4161"/>
    <w:rsid w:val="008A4937"/>
    <w:rsid w:val="008F4629"/>
    <w:rsid w:val="008F66D5"/>
    <w:rsid w:val="009200AD"/>
    <w:rsid w:val="009523CC"/>
    <w:rsid w:val="00972D33"/>
    <w:rsid w:val="00A64C17"/>
    <w:rsid w:val="00AA5D19"/>
    <w:rsid w:val="00AC7E26"/>
    <w:rsid w:val="00B5613F"/>
    <w:rsid w:val="00B972F6"/>
    <w:rsid w:val="00BE5633"/>
    <w:rsid w:val="00C140F7"/>
    <w:rsid w:val="00CA5192"/>
    <w:rsid w:val="00D56301"/>
    <w:rsid w:val="00E42199"/>
    <w:rsid w:val="00E72F82"/>
    <w:rsid w:val="00EE03E6"/>
    <w:rsid w:val="00EE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9C6888"/>
  <w15:chartTrackingRefBased/>
  <w15:docId w15:val="{81627723-F2C3-4002-B76B-F482F1030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B0D"/>
    <w:pPr>
      <w:spacing w:before="120" w:after="120" w:line="360" w:lineRule="auto"/>
    </w:pPr>
    <w:rPr>
      <w:rFonts w:ascii="Times New Roman" w:hAnsi="Times New Roman" w:cs="Times New Roman"/>
      <w:color w:val="000000"/>
      <w:kern w:val="0"/>
      <w:sz w:val="24"/>
      <w:szCs w:val="24"/>
      <w:lang w:eastAsia="ja-JP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64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nhideWhenUsed/>
    <w:qFormat/>
    <w:rsid w:val="005078E5"/>
    <w:pPr>
      <w:keepNext/>
      <w:keepLines/>
      <w:numPr>
        <w:ilvl w:val="1"/>
        <w:numId w:val="2"/>
      </w:numPr>
      <w:spacing w:before="0" w:after="0" w:line="240" w:lineRule="auto"/>
      <w:ind w:left="576" w:hanging="576"/>
      <w:jc w:val="both"/>
      <w:outlineLvl w:val="1"/>
    </w:pPr>
    <w:rPr>
      <w:rFonts w:eastAsiaTheme="majorEastAsia" w:cstheme="majorBidi"/>
      <w:b/>
      <w:color w:val="auto"/>
      <w:kern w:val="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64C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64C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64C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64C1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64C1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64C17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64C17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5078E5"/>
    <w:rPr>
      <w:rFonts w:ascii="Times New Roman" w:eastAsiaTheme="majorEastAsia" w:hAnsi="Times New Roman" w:cstheme="majorBidi"/>
      <w:b/>
      <w:sz w:val="24"/>
      <w:szCs w:val="24"/>
      <w:lang w:eastAsia="ja-JP"/>
    </w:rPr>
  </w:style>
  <w:style w:type="character" w:customStyle="1" w:styleId="Naslov1Char">
    <w:name w:val="Naslov 1 Char"/>
    <w:basedOn w:val="Zadanifontodlomka"/>
    <w:link w:val="Naslov1"/>
    <w:uiPriority w:val="9"/>
    <w:rsid w:val="00A64C17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ja-JP"/>
      <w14:ligatures w14:val="none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64C17"/>
    <w:rPr>
      <w:rFonts w:eastAsiaTheme="majorEastAsia" w:cstheme="majorBidi"/>
      <w:color w:val="2F5496" w:themeColor="accent1" w:themeShade="BF"/>
      <w:kern w:val="0"/>
      <w:sz w:val="28"/>
      <w:szCs w:val="28"/>
      <w:lang w:eastAsia="ja-JP"/>
      <w14:ligatures w14:val="none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64C17"/>
    <w:rPr>
      <w:rFonts w:eastAsiaTheme="majorEastAsia" w:cstheme="majorBidi"/>
      <w:i/>
      <w:iCs/>
      <w:color w:val="2F5496" w:themeColor="accent1" w:themeShade="BF"/>
      <w:kern w:val="0"/>
      <w:sz w:val="24"/>
      <w:szCs w:val="24"/>
      <w:lang w:eastAsia="ja-JP"/>
      <w14:ligatures w14:val="none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64C17"/>
    <w:rPr>
      <w:rFonts w:eastAsiaTheme="majorEastAsia" w:cstheme="majorBidi"/>
      <w:color w:val="2F5496" w:themeColor="accent1" w:themeShade="BF"/>
      <w:kern w:val="0"/>
      <w:sz w:val="24"/>
      <w:szCs w:val="24"/>
      <w:lang w:eastAsia="ja-JP"/>
      <w14:ligatures w14:val="none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64C17"/>
    <w:rPr>
      <w:rFonts w:eastAsiaTheme="majorEastAsia" w:cstheme="majorBidi"/>
      <w:i/>
      <w:iCs/>
      <w:color w:val="595959" w:themeColor="text1" w:themeTint="A6"/>
      <w:kern w:val="0"/>
      <w:sz w:val="24"/>
      <w:szCs w:val="24"/>
      <w:lang w:eastAsia="ja-JP"/>
      <w14:ligatures w14:val="none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64C17"/>
    <w:rPr>
      <w:rFonts w:eastAsiaTheme="majorEastAsia" w:cstheme="majorBidi"/>
      <w:color w:val="595959" w:themeColor="text1" w:themeTint="A6"/>
      <w:kern w:val="0"/>
      <w:sz w:val="24"/>
      <w:szCs w:val="24"/>
      <w:lang w:eastAsia="ja-JP"/>
      <w14:ligatures w14:val="none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64C17"/>
    <w:rPr>
      <w:rFonts w:eastAsiaTheme="majorEastAsia" w:cstheme="majorBidi"/>
      <w:i/>
      <w:iCs/>
      <w:color w:val="272727" w:themeColor="text1" w:themeTint="D8"/>
      <w:kern w:val="0"/>
      <w:sz w:val="24"/>
      <w:szCs w:val="24"/>
      <w:lang w:eastAsia="ja-JP"/>
      <w14:ligatures w14:val="none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64C17"/>
    <w:rPr>
      <w:rFonts w:eastAsiaTheme="majorEastAsia" w:cstheme="majorBidi"/>
      <w:color w:val="272727" w:themeColor="text1" w:themeTint="D8"/>
      <w:kern w:val="0"/>
      <w:sz w:val="24"/>
      <w:szCs w:val="24"/>
      <w:lang w:eastAsia="ja-JP"/>
      <w14:ligatures w14:val="none"/>
    </w:rPr>
  </w:style>
  <w:style w:type="paragraph" w:styleId="Naslov">
    <w:name w:val="Title"/>
    <w:basedOn w:val="Normal"/>
    <w:next w:val="Normal"/>
    <w:link w:val="NaslovChar"/>
    <w:uiPriority w:val="10"/>
    <w:qFormat/>
    <w:rsid w:val="00A64C17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64C17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none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64C1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64C17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ja-JP"/>
      <w14:ligatures w14:val="none"/>
    </w:rPr>
  </w:style>
  <w:style w:type="paragraph" w:styleId="Citat">
    <w:name w:val="Quote"/>
    <w:basedOn w:val="Normal"/>
    <w:next w:val="Normal"/>
    <w:link w:val="CitatChar"/>
    <w:uiPriority w:val="29"/>
    <w:qFormat/>
    <w:rsid w:val="00A64C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64C17"/>
    <w:rPr>
      <w:rFonts w:ascii="Times New Roman" w:hAnsi="Times New Roman" w:cs="Times New Roman"/>
      <w:i/>
      <w:iCs/>
      <w:color w:val="404040" w:themeColor="text1" w:themeTint="BF"/>
      <w:kern w:val="0"/>
      <w:sz w:val="24"/>
      <w:szCs w:val="24"/>
      <w:lang w:eastAsia="ja-JP"/>
      <w14:ligatures w14:val="none"/>
    </w:rPr>
  </w:style>
  <w:style w:type="paragraph" w:styleId="Odlomakpopisa">
    <w:name w:val="List Paragraph"/>
    <w:basedOn w:val="Normal"/>
    <w:uiPriority w:val="34"/>
    <w:qFormat/>
    <w:rsid w:val="00A64C1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64C1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64C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64C17"/>
    <w:rPr>
      <w:rFonts w:ascii="Times New Roman" w:hAnsi="Times New Roman" w:cs="Times New Roman"/>
      <w:i/>
      <w:iCs/>
      <w:color w:val="2F5496" w:themeColor="accent1" w:themeShade="BF"/>
      <w:kern w:val="0"/>
      <w:sz w:val="24"/>
      <w:szCs w:val="24"/>
      <w:lang w:eastAsia="ja-JP"/>
      <w14:ligatures w14:val="none"/>
    </w:rPr>
  </w:style>
  <w:style w:type="character" w:styleId="Istaknutareferenca">
    <w:name w:val="Intense Reference"/>
    <w:basedOn w:val="Zadanifontodlomka"/>
    <w:uiPriority w:val="32"/>
    <w:qFormat/>
    <w:rsid w:val="00A64C17"/>
    <w:rPr>
      <w:b/>
      <w:bCs/>
      <w:smallCaps/>
      <w:color w:val="2F5496" w:themeColor="accent1" w:themeShade="BF"/>
      <w:spacing w:val="5"/>
    </w:rPr>
  </w:style>
  <w:style w:type="paragraph" w:customStyle="1" w:styleId="block">
    <w:name w:val="block"/>
    <w:basedOn w:val="Normal"/>
    <w:rsid w:val="00A64C17"/>
    <w:pPr>
      <w:spacing w:before="100" w:beforeAutospacing="1" w:after="100" w:afterAutospacing="1" w:line="240" w:lineRule="auto"/>
    </w:pPr>
    <w:rPr>
      <w:rFonts w:eastAsia="Times New Roman"/>
      <w:color w:val="auto"/>
      <w:lang w:eastAsia="hr-HR"/>
    </w:rPr>
  </w:style>
  <w:style w:type="paragraph" w:customStyle="1" w:styleId="m-0">
    <w:name w:val="m-0"/>
    <w:basedOn w:val="Normal"/>
    <w:rsid w:val="00A64C17"/>
    <w:pPr>
      <w:spacing w:before="100" w:beforeAutospacing="1" w:after="100" w:afterAutospacing="1" w:line="240" w:lineRule="auto"/>
    </w:pPr>
    <w:rPr>
      <w:rFonts w:eastAsia="Times New Roman"/>
      <w:color w:val="auto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A64C17"/>
    <w:rPr>
      <w:color w:val="0000FF"/>
      <w:u w:val="single"/>
    </w:rPr>
  </w:style>
  <w:style w:type="table" w:styleId="Reetkatablice">
    <w:name w:val="Table Grid"/>
    <w:basedOn w:val="Obinatablica"/>
    <w:uiPriority w:val="39"/>
    <w:rsid w:val="00A64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140F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140F7"/>
    <w:rPr>
      <w:rFonts w:ascii="Times New Roman" w:hAnsi="Times New Roman" w:cs="Times New Roman"/>
      <w:color w:val="000000"/>
      <w:kern w:val="0"/>
      <w:sz w:val="24"/>
      <w:szCs w:val="24"/>
      <w:lang w:eastAsia="ja-JP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C140F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140F7"/>
    <w:rPr>
      <w:rFonts w:ascii="Times New Roman" w:hAnsi="Times New Roman" w:cs="Times New Roman"/>
      <w:color w:val="000000"/>
      <w:kern w:val="0"/>
      <w:sz w:val="24"/>
      <w:szCs w:val="24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-ka.hr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da-ka.hr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zop.h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zop@azop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da-ka.h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1398</Words>
  <Characters>7969</Characters>
  <Application>Microsoft Office Word</Application>
  <DocSecurity>0</DocSecurity>
  <Lines>66</Lines>
  <Paragraphs>18</Paragraphs>
  <ScaleCrop>false</ScaleCrop>
  <Company/>
  <LinksUpToDate>false</LinksUpToDate>
  <CharactersWithSpaces>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Obavijest o obradi osobnih podataka korisnika čitaonice i podnositelja zahtjeva</dc:title>
  <dc:subject>Informacije ispitanicima prema člancima 13. i 14. Opće uredbe o zaštiti podataka</dc:subject>
  <dc:creator>Maja Vrazic</dc:creator>
  <cp:keywords>GDPR, zaštita osobnih podataka, korisnici čitaonice, podnositelji zahtjeva, Državni arhiv u Karlovcu</cp:keywords>
  <dc:description/>
  <cp:lastModifiedBy>Maja</cp:lastModifiedBy>
  <cp:revision>3</cp:revision>
  <dcterms:created xsi:type="dcterms:W3CDTF">2026-07-13T10:22:00Z</dcterms:created>
  <dcterms:modified xsi:type="dcterms:W3CDTF">2026-09-29T12:54:00Z</dcterms:modified>
</cp:coreProperties>
</file>